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FD" w:rsidRDefault="003B6675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4 класс</w:t>
      </w:r>
    </w:p>
    <w:p w:rsidR="00C760FD" w:rsidRDefault="003B6675">
      <w:pPr>
        <w:pStyle w:val="aa"/>
        <w:framePr w:wrap="around"/>
      </w:pPr>
      <w:r>
        <w:t>   1   </w:t>
      </w:r>
    </w:p>
    <w:p w:rsidR="00C760FD" w:rsidRDefault="00C760FD"/>
    <w:p w:rsidR="00C760FD" w:rsidRDefault="003B6675">
      <w:r>
        <w:rPr>
          <w:noProof/>
          <w:lang w:eastAsia="ru-RU"/>
        </w:rPr>
        <w:drawing>
          <wp:inline distT="0" distB="0" distL="0" distR="0">
            <wp:extent cx="2571750" cy="19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0FD" w:rsidRDefault="003B6675">
      <w:pPr>
        <w:pStyle w:val="aa"/>
        <w:framePr w:wrap="around"/>
      </w:pPr>
      <w:r>
        <w:t>   2   </w:t>
      </w:r>
    </w:p>
    <w:p w:rsidR="00C760FD" w:rsidRDefault="00C760FD"/>
    <w:p w:rsidR="00C760FD" w:rsidRDefault="003B6675">
      <w:r>
        <w:t xml:space="preserve">В правильном ответе должно быть выписано слово </w:t>
      </w:r>
      <w:r>
        <w:rPr>
          <w:i/>
        </w:rPr>
        <w:t>волнам</w:t>
      </w:r>
    </w:p>
    <w:p w:rsidR="00C760FD" w:rsidRDefault="003B6675">
      <w:pPr>
        <w:pStyle w:val="aa"/>
        <w:framePr w:wrap="around"/>
      </w:pPr>
      <w:r>
        <w:t> 3-11 </w:t>
      </w:r>
    </w:p>
    <w:p w:rsidR="00C760FD" w:rsidRDefault="00C760FD"/>
    <w:p w:rsidR="00C760FD" w:rsidRDefault="00F97A2B">
      <w:r>
        <w:t>3</w:t>
      </w:r>
      <w:r w:rsidR="003B6675">
        <w:t>. Основная мысль текста.</w:t>
      </w:r>
      <w:r w:rsidR="003B6675">
        <w:br/>
        <w:t xml:space="preserve">Сказки Андерсена знают и любят дети и </w:t>
      </w:r>
      <w:r w:rsidR="003B6675">
        <w:t>взрослые. Основная мысль текста может быть приведена в иной, близкой по смыслу формулировке</w:t>
      </w:r>
    </w:p>
    <w:p w:rsidR="00C760FD" w:rsidRDefault="00F97A2B">
      <w:r>
        <w:t>4</w:t>
      </w:r>
      <w:r w:rsidR="003B6675">
        <w:t>. Примерный план.</w:t>
      </w:r>
      <w:r w:rsidR="003B6675">
        <w:br/>
        <w:t>1. Как Андерсену вернули тросточку.</w:t>
      </w:r>
      <w:r w:rsidR="003B6675">
        <w:br/>
        <w:t>2. Сказки Андерсена.</w:t>
      </w:r>
      <w:r w:rsidR="003B6675">
        <w:br/>
        <w:t>3. Взрослые тоже любят сказки Андерсена.</w:t>
      </w:r>
    </w:p>
    <w:p w:rsidR="00C760FD" w:rsidRDefault="00F97A2B">
      <w:r>
        <w:t>5</w:t>
      </w:r>
      <w:r w:rsidR="003B6675">
        <w:t>. Могут быть заданы следующие вопросы по содер</w:t>
      </w:r>
      <w:r w:rsidR="003B6675">
        <w:t>жанию текста.</w:t>
      </w:r>
      <w:r w:rsidR="003B6675">
        <w:br/>
      </w:r>
      <w:r w:rsidR="003B6675">
        <w:rPr>
          <w:i/>
        </w:rPr>
        <w:t>Как хозяин гостиницы вернул Андерсену забытую тросточку?</w:t>
      </w:r>
      <w:r w:rsidR="003B6675">
        <w:rPr>
          <w:i/>
        </w:rPr>
        <w:br/>
        <w:t>Почему почта приняла посылку без адреса?</w:t>
      </w:r>
      <w:r w:rsidR="003B6675">
        <w:rPr>
          <w:i/>
        </w:rPr>
        <w:br/>
        <w:t>Чем сказки Андерсена привлекают читателей?</w:t>
      </w:r>
      <w:r w:rsidR="003B6675">
        <w:rPr>
          <w:i/>
        </w:rPr>
        <w:br/>
        <w:t>Почему сказки Андерсена любят взрослые?</w:t>
      </w:r>
      <w:r w:rsidR="003B6675">
        <w:t xml:space="preserve"> Могут быть заданы другие вопросы, относящиеся к содержанию те</w:t>
      </w:r>
      <w:r w:rsidR="003B6675">
        <w:t>кста</w:t>
      </w:r>
    </w:p>
    <w:p w:rsidR="00C760FD" w:rsidRDefault="00F97A2B">
      <w:r>
        <w:t>6</w:t>
      </w:r>
      <w:r w:rsidR="003B6675">
        <w:t xml:space="preserve">. В контексте указанного в задании предложения может быть дано такое объяснение. </w:t>
      </w:r>
      <w:r w:rsidR="003B6675">
        <w:rPr>
          <w:i/>
        </w:rPr>
        <w:t>Гостиница – это дом для временного проживания. </w:t>
      </w:r>
      <w:r w:rsidR="003B6675">
        <w:t>Может быть дано иное, близкое по смыслу объяснение. В объяснении в той или иной форме в контексте указанного в задании пре</w:t>
      </w:r>
      <w:r w:rsidR="003B6675">
        <w:t>дложения должно быть сформулировано значение слова</w:t>
      </w:r>
    </w:p>
    <w:p w:rsidR="00C760FD" w:rsidRDefault="00F97A2B">
      <w:r>
        <w:t>7</w:t>
      </w:r>
      <w:r w:rsidR="003B6675">
        <w:t>. Правильный ответ может содержать один из следующих синонимов:</w:t>
      </w:r>
      <w:r w:rsidR="003B6675">
        <w:br/>
      </w:r>
      <w:r w:rsidR="003B6675">
        <w:rPr>
          <w:i/>
        </w:rPr>
        <w:t>мудрый – умный, разумный. </w:t>
      </w:r>
      <w:r w:rsidR="003B6675">
        <w:t>Могут быть подобраны другие синонимы</w:t>
      </w:r>
    </w:p>
    <w:p w:rsidR="00C760FD" w:rsidRDefault="00F97A2B">
      <w:r>
        <w:t>8</w:t>
      </w:r>
      <w:r w:rsidR="003B6675">
        <w:t>. В правильном ответе должно быть выписано слово и обозначены его части:</w:t>
      </w:r>
      <w:r w:rsidR="003B6675">
        <w:rPr>
          <w:noProof/>
          <w:lang w:eastAsia="ru-RU"/>
        </w:rPr>
        <w:drawing>
          <wp:inline distT="0" distB="0" distL="0" distR="0">
            <wp:extent cx="1171575" cy="333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0FD" w:rsidRDefault="00F97A2B">
      <w:r>
        <w:t>9</w:t>
      </w:r>
      <w:r w:rsidR="003B6675">
        <w:t>.Правильный ответ должен содержать следующие элементы :</w:t>
      </w:r>
      <w:r w:rsidR="003B6675">
        <w:br/>
        <w:t>1) формы имён существительных : хозяин, тросточку, (на) почту</w:t>
      </w:r>
      <w:r w:rsidR="003B6675">
        <w:br/>
        <w:t>2) морфологические признаки одной из форм , например:</w:t>
      </w:r>
      <w:r w:rsidR="003B6675">
        <w:br/>
        <w:t>хозяин – м. р., 2 -е скл., ед. ч., им. п.;</w:t>
      </w:r>
      <w:r w:rsidR="003B6675">
        <w:br/>
        <w:t>тросточку – ж. р., 1 -е скл., ед. ч., в</w:t>
      </w:r>
      <w:r w:rsidR="003B6675">
        <w:t>ин. п.;</w:t>
      </w:r>
      <w:r w:rsidR="003B6675">
        <w:br/>
        <w:t>(на) почту – ж. р., 1 -е скл., ед. ч., вин. п.</w:t>
      </w:r>
    </w:p>
    <w:p w:rsidR="00C760FD" w:rsidRDefault="00F97A2B">
      <w:r>
        <w:t>10</w:t>
      </w:r>
      <w:r w:rsidR="003B6675">
        <w:t>.Правильный ответ должен содержать следующие элементы:</w:t>
      </w:r>
      <w:r w:rsidR="003B6675">
        <w:br/>
        <w:t>1) формы имён прилагательных: (в) добрых (сказках), мудрых (мыслей);</w:t>
      </w:r>
      <w:r w:rsidR="003B6675">
        <w:br/>
        <w:t>2) морфологические признаки одной из форм, например:</w:t>
      </w:r>
      <w:r w:rsidR="003B6675">
        <w:br/>
        <w:t>(в) добрых (сказках) –</w:t>
      </w:r>
      <w:r w:rsidR="003B6675">
        <w:t xml:space="preserve"> мн. ч., предл. п.;</w:t>
      </w:r>
      <w:r w:rsidR="003B6675">
        <w:br/>
        <w:t>мудрых (мыслей) – мн. ч., род. п.</w:t>
      </w:r>
    </w:p>
    <w:p w:rsidR="00C760FD" w:rsidRDefault="00F97A2B">
      <w:r>
        <w:t>11</w:t>
      </w:r>
      <w:bookmarkStart w:id="0" w:name="_GoBack"/>
      <w:bookmarkEnd w:id="0"/>
      <w:r w:rsidR="003B6675">
        <w:t>. В правильном ответе должны быть выписаны следующие формы глаголов:</w:t>
      </w:r>
      <w:r w:rsidR="003B6675">
        <w:br/>
      </w:r>
      <w:r w:rsidR="003B6675">
        <w:rPr>
          <w:i/>
        </w:rPr>
        <w:t>знают, любят</w:t>
      </w:r>
    </w:p>
    <w:p w:rsidR="00C760FD" w:rsidRDefault="003B6675">
      <w:pPr>
        <w:pStyle w:val="aa"/>
        <w:framePr w:wrap="around"/>
      </w:pPr>
      <w:r>
        <w:t>  12  </w:t>
      </w:r>
    </w:p>
    <w:p w:rsidR="00C760FD" w:rsidRDefault="00C760FD"/>
    <w:p w:rsidR="00C760FD" w:rsidRDefault="003B6675">
      <w:r>
        <w:t>Вариант ответа.</w:t>
      </w:r>
      <w:r>
        <w:br/>
        <w:t>Выражение </w:t>
      </w:r>
      <w:r>
        <w:rPr>
          <w:i/>
        </w:rPr>
        <w:t>Дружба и братство дороже всякого богатства </w:t>
      </w:r>
      <w:r>
        <w:t>будет уместно в ситуации, когда у ребёнка</w:t>
      </w:r>
      <w:r>
        <w:t xml:space="preserve"> не так много вещей, игрушек, гаджетов, но есть друзья или сестры и </w:t>
      </w:r>
      <w:r>
        <w:lastRenderedPageBreak/>
        <w:t>братья, которые всегда ему помогут, не оставят в беде.</w:t>
      </w:r>
      <w:r>
        <w:br/>
        <w:t>Могут быть представлены другие жизненные ситуации, в которых возможно употребление указанного выражения</w:t>
      </w:r>
    </w:p>
    <w:sectPr w:rsidR="00C760FD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75" w:rsidRDefault="003B6675" w:rsidP="0055011E">
      <w:pPr>
        <w:spacing w:before="0" w:after="0"/>
      </w:pPr>
      <w:r>
        <w:separator/>
      </w:r>
    </w:p>
  </w:endnote>
  <w:endnote w:type="continuationSeparator" w:id="0">
    <w:p w:rsidR="003B6675" w:rsidRDefault="003B6675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97A2B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75" w:rsidRDefault="003B6675" w:rsidP="0055011E">
      <w:pPr>
        <w:spacing w:before="0" w:after="0"/>
      </w:pPr>
      <w:r>
        <w:separator/>
      </w:r>
    </w:p>
  </w:footnote>
  <w:footnote w:type="continuationSeparator" w:id="0">
    <w:p w:rsidR="003B6675" w:rsidRDefault="003B6675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3B6675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760FD"/>
    <w:rsid w:val="00CF1226"/>
    <w:rsid w:val="00F9512A"/>
    <w:rsid w:val="00F9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C6F70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2024-07-31T17:47:00Z</dcterms:modified>
</cp:coreProperties>
</file>